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A89" w:rsidRDefault="00BC3A89" w:rsidP="00F34FA2">
      <w:pPr>
        <w:spacing w:line="300" w:lineRule="atLeast"/>
        <w:jc w:val="center"/>
        <w:outlineLvl w:val="0"/>
        <w:rPr>
          <w:sz w:val="20"/>
        </w:rPr>
      </w:pPr>
      <w:r>
        <w:rPr>
          <w:sz w:val="20"/>
        </w:rPr>
        <w:t>Studienbereich Wirtschaft</w:t>
      </w:r>
    </w:p>
    <w:p w:rsidR="00BC3A89" w:rsidRDefault="00DD5D44" w:rsidP="00F34FA2">
      <w:pPr>
        <w:spacing w:line="300" w:lineRule="atLeast"/>
        <w:jc w:val="center"/>
        <w:outlineLvl w:val="0"/>
        <w:rPr>
          <w:b/>
          <w:sz w:val="30"/>
        </w:rPr>
      </w:pPr>
      <w:r>
        <w:rPr>
          <w:b/>
          <w:sz w:val="30"/>
        </w:rPr>
        <w:t>Wahlfächer Industrial Management</w:t>
      </w:r>
      <w:r w:rsidR="0007743E">
        <w:rPr>
          <w:b/>
          <w:sz w:val="30"/>
        </w:rPr>
        <w:t xml:space="preserve"> im 3. Studienjahr</w:t>
      </w:r>
    </w:p>
    <w:p w:rsidR="00BC3A89" w:rsidRDefault="00BC3A89" w:rsidP="00F34FA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00" w:lineRule="atLeast"/>
        <w:outlineLvl w:val="0"/>
        <w:rPr>
          <w:b/>
        </w:rPr>
      </w:pPr>
      <w:r>
        <w:rPr>
          <w:b/>
        </w:rPr>
        <w:t>Name:</w:t>
      </w:r>
    </w:p>
    <w:p w:rsidR="00BC3A89" w:rsidRDefault="00BC3A89" w:rsidP="00F34FA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00" w:lineRule="atLeast"/>
        <w:outlineLvl w:val="0"/>
        <w:rPr>
          <w:b/>
        </w:rPr>
      </w:pPr>
      <w:r>
        <w:rPr>
          <w:b/>
        </w:rPr>
        <w:t>Vorname:</w:t>
      </w:r>
    </w:p>
    <w:p w:rsidR="00BC3A89" w:rsidRDefault="00BC3A8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00" w:lineRule="atLeast"/>
      </w:pPr>
      <w:r>
        <w:t>Anschrift:</w:t>
      </w:r>
    </w:p>
    <w:p w:rsidR="00BC3A89" w:rsidRDefault="006603F2" w:rsidP="00356F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27"/>
          <w:tab w:val="left" w:pos="5670"/>
          <w:tab w:val="left" w:pos="7938"/>
        </w:tabs>
        <w:spacing w:before="120" w:line="300" w:lineRule="atLeast"/>
      </w:pPr>
      <w:r>
        <w:t xml:space="preserve">Studiengang:     </w:t>
      </w:r>
      <w:r w:rsidR="00DD5D44" w:rsidRPr="00DD5D44">
        <w:rPr>
          <w:b/>
        </w:rPr>
        <w:t>Industrial Management</w:t>
      </w:r>
      <w:r w:rsidR="00BC3A89">
        <w:t xml:space="preserve"> </w:t>
      </w:r>
      <w:r w:rsidR="00BC3A89">
        <w:tab/>
      </w:r>
      <w:r>
        <w:t xml:space="preserve">Kurs:    </w:t>
      </w:r>
      <w:r w:rsidR="00DD5D44">
        <w:rPr>
          <w:b/>
        </w:rPr>
        <w:t>IN</w:t>
      </w:r>
      <w:r w:rsidR="00803663">
        <w:rPr>
          <w:b/>
        </w:rPr>
        <w:t>20</w:t>
      </w:r>
      <w:r w:rsidR="00BC3A89">
        <w:tab/>
      </w:r>
    </w:p>
    <w:p w:rsidR="001500ED" w:rsidRDefault="001500ED">
      <w:pPr>
        <w:spacing w:line="300" w:lineRule="atLeast"/>
      </w:pPr>
    </w:p>
    <w:p w:rsidR="00764E97" w:rsidRPr="002A5884" w:rsidRDefault="000774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00" w:lineRule="atLeast"/>
        <w:rPr>
          <w:sz w:val="20"/>
        </w:rPr>
      </w:pPr>
      <w:r w:rsidRPr="002A5884">
        <w:rPr>
          <w:sz w:val="20"/>
        </w:rPr>
        <w:t xml:space="preserve">Jeder </w:t>
      </w:r>
      <w:r w:rsidR="000B286A" w:rsidRPr="002A5884">
        <w:rPr>
          <w:sz w:val="20"/>
        </w:rPr>
        <w:t xml:space="preserve">Studierende </w:t>
      </w:r>
      <w:r w:rsidRPr="002A5884">
        <w:rPr>
          <w:sz w:val="20"/>
        </w:rPr>
        <w:t>muss</w:t>
      </w:r>
      <w:r w:rsidR="00BC3A89" w:rsidRPr="002A5884">
        <w:rPr>
          <w:sz w:val="20"/>
        </w:rPr>
        <w:t xml:space="preserve"> im </w:t>
      </w:r>
      <w:r w:rsidR="00D85742" w:rsidRPr="002A5884">
        <w:rPr>
          <w:sz w:val="20"/>
        </w:rPr>
        <w:t xml:space="preserve">dritten Studienjahr </w:t>
      </w:r>
      <w:r w:rsidR="00BC3A89" w:rsidRPr="002A5884">
        <w:rPr>
          <w:sz w:val="20"/>
        </w:rPr>
        <w:t xml:space="preserve">zwei </w:t>
      </w:r>
      <w:r w:rsidR="00AA4859" w:rsidRPr="002A5884">
        <w:rPr>
          <w:sz w:val="20"/>
        </w:rPr>
        <w:t>Wahlfächer belegen</w:t>
      </w:r>
      <w:r w:rsidR="00BC3A89" w:rsidRPr="002A5884">
        <w:rPr>
          <w:sz w:val="20"/>
        </w:rPr>
        <w:t xml:space="preserve">. Diese </w:t>
      </w:r>
      <w:r w:rsidRPr="002A5884">
        <w:rPr>
          <w:sz w:val="20"/>
        </w:rPr>
        <w:t>sind auch Prüfungsgegenstand in der mündlichen Bachelorprüfung.</w:t>
      </w:r>
      <w:r w:rsidR="00764E97" w:rsidRPr="002A5884">
        <w:rPr>
          <w:sz w:val="20"/>
        </w:rPr>
        <w:t xml:space="preserve"> </w:t>
      </w:r>
      <w:r w:rsidR="00AA4859" w:rsidRPr="002A5884">
        <w:rPr>
          <w:sz w:val="20"/>
        </w:rPr>
        <w:t>Die Berücksichtigung der Wahlkombination erfolgt im Falle einer zu hohen Anmeldezahl für ein Wahlfach nach der Reihenfolge des Eingangs. Sollte ein Wahlfach überbelegt sein, werden die Ersatzwahlfächer be</w:t>
      </w:r>
      <w:r w:rsidR="000B286A" w:rsidRPr="002A5884">
        <w:rPr>
          <w:sz w:val="20"/>
        </w:rPr>
        <w:t xml:space="preserve">rücksichtigt. </w:t>
      </w:r>
    </w:p>
    <w:p w:rsidR="00AA4859" w:rsidRPr="002A5884" w:rsidRDefault="00B223B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00" w:lineRule="atLeast"/>
        <w:rPr>
          <w:sz w:val="20"/>
        </w:rPr>
      </w:pPr>
      <w:r w:rsidRPr="002A5884">
        <w:rPr>
          <w:sz w:val="20"/>
        </w:rPr>
        <w:t xml:space="preserve">Die Abgabe ist </w:t>
      </w:r>
      <w:r w:rsidRPr="002A5884">
        <w:rPr>
          <w:b/>
          <w:sz w:val="20"/>
        </w:rPr>
        <w:t>frühestens</w:t>
      </w:r>
      <w:r w:rsidRPr="002A5884">
        <w:rPr>
          <w:sz w:val="20"/>
        </w:rPr>
        <w:t xml:space="preserve"> ab dem </w:t>
      </w:r>
      <w:r w:rsidR="00DD5D44">
        <w:rPr>
          <w:b/>
          <w:sz w:val="20"/>
        </w:rPr>
        <w:t>15.04.2</w:t>
      </w:r>
      <w:r w:rsidR="00803663">
        <w:rPr>
          <w:b/>
          <w:sz w:val="20"/>
        </w:rPr>
        <w:t>2</w:t>
      </w:r>
      <w:r w:rsidRPr="002A5884">
        <w:rPr>
          <w:sz w:val="20"/>
        </w:rPr>
        <w:t xml:space="preserve"> möglich, sobald das Wahlformular über die Homepage eingestellt wurde. </w:t>
      </w:r>
      <w:r w:rsidR="000B286A" w:rsidRPr="002A5884">
        <w:rPr>
          <w:b/>
          <w:sz w:val="20"/>
        </w:rPr>
        <w:t>Abgabedeadline</w:t>
      </w:r>
      <w:r w:rsidR="000B286A" w:rsidRPr="002A5884">
        <w:rPr>
          <w:sz w:val="20"/>
        </w:rPr>
        <w:t xml:space="preserve"> ist der </w:t>
      </w:r>
      <w:r w:rsidR="00DD5D44">
        <w:rPr>
          <w:b/>
          <w:sz w:val="20"/>
        </w:rPr>
        <w:t>15.05.2</w:t>
      </w:r>
      <w:r w:rsidR="00803663">
        <w:rPr>
          <w:b/>
          <w:sz w:val="20"/>
        </w:rPr>
        <w:t>2</w:t>
      </w:r>
      <w:r w:rsidR="000B286A" w:rsidRPr="002A5884">
        <w:rPr>
          <w:b/>
          <w:sz w:val="20"/>
        </w:rPr>
        <w:t>.</w:t>
      </w:r>
      <w:r w:rsidR="000B286A" w:rsidRPr="002A5884">
        <w:rPr>
          <w:sz w:val="20"/>
        </w:rPr>
        <w:t xml:space="preserve"> </w:t>
      </w:r>
      <w:r w:rsidR="002A5884" w:rsidRPr="002A5884">
        <w:rPr>
          <w:sz w:val="20"/>
        </w:rPr>
        <w:t xml:space="preserve">Die Wahl findet elektronisch über einen Moodle-Kursraum statt, der ab dem </w:t>
      </w:r>
      <w:r w:rsidR="00DD5D44">
        <w:rPr>
          <w:b/>
          <w:sz w:val="20"/>
        </w:rPr>
        <w:t>15.04.202</w:t>
      </w:r>
      <w:r w:rsidR="00803663">
        <w:rPr>
          <w:b/>
          <w:sz w:val="20"/>
        </w:rPr>
        <w:t>2</w:t>
      </w:r>
      <w:r w:rsidR="002A5884" w:rsidRPr="002A5884">
        <w:rPr>
          <w:sz w:val="20"/>
        </w:rPr>
        <w:t xml:space="preserve"> freigeschaltet ist. Diese Wahl ist relevant für die Einteilung  der Kurse in den Wahlfächern.</w:t>
      </w:r>
    </w:p>
    <w:p w:rsidR="000B286A" w:rsidRDefault="000B286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00" w:lineRule="atLeast"/>
      </w:pPr>
    </w:p>
    <w:p w:rsidR="00BC3A89" w:rsidRDefault="006E6DD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00" w:lineRule="atLeast"/>
      </w:pPr>
      <w:r>
        <w:t>Es besteht, unter Berücksichtigung der ausgeschlossenen Kombinationen, wahlfreiheit</w:t>
      </w:r>
      <w:r w:rsidR="00BC3A89">
        <w:t>:</w:t>
      </w:r>
    </w:p>
    <w:p w:rsidR="006603F2" w:rsidRDefault="006603F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00" w:lineRule="atLeast"/>
      </w:pPr>
    </w:p>
    <w:p w:rsidR="00BC3A89" w:rsidRPr="006603F2" w:rsidRDefault="00AA4859" w:rsidP="00F34FA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00" w:lineRule="atLeast"/>
        <w:outlineLvl w:val="0"/>
        <w:rPr>
          <w:b/>
          <w:sz w:val="20"/>
        </w:rPr>
      </w:pPr>
      <w:r>
        <w:rPr>
          <w:b/>
          <w:sz w:val="20"/>
        </w:rPr>
        <w:t>Wahl</w:t>
      </w:r>
      <w:r w:rsidR="00BC3A89">
        <w:rPr>
          <w:b/>
          <w:sz w:val="20"/>
        </w:rPr>
        <w:t>fächer:</w:t>
      </w:r>
      <w:r w:rsidR="00BC3A89">
        <w:rPr>
          <w:sz w:val="16"/>
        </w:rPr>
        <w:tab/>
      </w:r>
      <w:r w:rsidR="00BC3A89">
        <w:rPr>
          <w:sz w:val="16"/>
        </w:rPr>
        <w:tab/>
      </w:r>
      <w:r w:rsidR="00BC3A89">
        <w:rPr>
          <w:sz w:val="16"/>
        </w:rPr>
        <w:tab/>
      </w:r>
      <w:r w:rsidR="00BC3A89">
        <w:rPr>
          <w:sz w:val="16"/>
        </w:rPr>
        <w:tab/>
      </w:r>
      <w:r w:rsidR="00BC3A89">
        <w:rPr>
          <w:sz w:val="16"/>
        </w:rPr>
        <w:tab/>
      </w:r>
      <w:r w:rsidR="00BC3A89">
        <w:rPr>
          <w:sz w:val="16"/>
        </w:rPr>
        <w:tab/>
      </w:r>
      <w:r w:rsidR="001E531A">
        <w:rPr>
          <w:sz w:val="16"/>
        </w:rPr>
        <w:tab/>
      </w:r>
      <w:r w:rsidR="00BC3A89">
        <w:rPr>
          <w:b/>
          <w:sz w:val="20"/>
        </w:rPr>
        <w:t>Ausgeschlossene Kombinationen:</w:t>
      </w:r>
      <w:r w:rsidR="001E531A">
        <w:tab/>
      </w:r>
    </w:p>
    <w:p w:rsidR="00BC3A89" w:rsidRPr="006603F2" w:rsidRDefault="00DD5D4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00" w:lineRule="atLeast"/>
      </w:pPr>
      <w:r>
        <w:t xml:space="preserve">- Marketing- und Vertriebsmanagement </w:t>
      </w:r>
      <w:r w:rsidR="00D67019">
        <w:t>(M</w:t>
      </w:r>
      <w:r>
        <w:t>V)</w:t>
      </w:r>
      <w:r w:rsidR="00BC3A89" w:rsidRPr="006603F2">
        <w:tab/>
      </w:r>
      <w:r w:rsidR="001E531A">
        <w:tab/>
      </w:r>
      <w:r w:rsidR="006E6DDD">
        <w:t>Personal</w:t>
      </w:r>
      <w:r w:rsidR="006603F2">
        <w:t xml:space="preserve"> – </w:t>
      </w:r>
      <w:r w:rsidR="00D67019">
        <w:t>M</w:t>
      </w:r>
      <w:r w:rsidR="006603F2">
        <w:t>/P</w:t>
      </w:r>
    </w:p>
    <w:p w:rsidR="00BC3A89" w:rsidRDefault="00BC3A8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00" w:lineRule="atLeast"/>
      </w:pPr>
      <w:r>
        <w:t xml:space="preserve">- </w:t>
      </w:r>
      <w:r w:rsidR="00D67019">
        <w:t xml:space="preserve">Material- und Produktionswirtschaft </w:t>
      </w:r>
      <w:r w:rsidR="006603F2">
        <w:t>(</w:t>
      </w:r>
      <w:r w:rsidR="00D67019">
        <w:t>M</w:t>
      </w:r>
      <w:r w:rsidR="006603F2">
        <w:t>/P)</w:t>
      </w:r>
      <w:r w:rsidR="001E531A">
        <w:tab/>
      </w:r>
      <w:r w:rsidR="001E531A">
        <w:tab/>
      </w:r>
      <w:r w:rsidR="001E531A">
        <w:tab/>
      </w:r>
      <w:r w:rsidR="00DD5D44">
        <w:t>MV</w:t>
      </w:r>
      <w:r w:rsidR="006603F2">
        <w:t xml:space="preserve"> – </w:t>
      </w:r>
      <w:r w:rsidR="000C73BF">
        <w:t>F/C</w:t>
      </w:r>
    </w:p>
    <w:p w:rsidR="00D67019" w:rsidRDefault="00BC3A8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00" w:lineRule="atLeast"/>
      </w:pPr>
      <w:r>
        <w:t>- Personalwirtschaft</w:t>
      </w:r>
      <w:r w:rsidR="006603F2">
        <w:t xml:space="preserve"> (P</w:t>
      </w:r>
      <w:bookmarkStart w:id="0" w:name="_GoBack"/>
      <w:bookmarkEnd w:id="0"/>
      <w:r w:rsidR="00D67019">
        <w:t>)</w:t>
      </w:r>
      <w:r w:rsidR="00D67019">
        <w:tab/>
      </w:r>
      <w:r w:rsidR="006603F2">
        <w:tab/>
      </w:r>
      <w:r w:rsidR="006603F2">
        <w:tab/>
      </w:r>
      <w:r w:rsidR="006603F2">
        <w:tab/>
      </w:r>
      <w:r w:rsidR="006603F2">
        <w:tab/>
      </w:r>
      <w:r w:rsidR="00822673">
        <w:t>IBA – DIG</w:t>
      </w:r>
    </w:p>
    <w:p w:rsidR="00BC3A89" w:rsidRPr="006603F2" w:rsidRDefault="006603F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00" w:lineRule="atLeast"/>
        <w:rPr>
          <w:lang w:val="it-IT"/>
        </w:rPr>
      </w:pPr>
      <w:r w:rsidRPr="006603F2">
        <w:rPr>
          <w:lang w:val="it-IT"/>
        </w:rPr>
        <w:t>- Finanzen/Controlling (F/C)</w:t>
      </w:r>
      <w:r w:rsidR="00BC3A89" w:rsidRPr="006603F2">
        <w:rPr>
          <w:lang w:val="it-IT"/>
        </w:rPr>
        <w:tab/>
      </w:r>
      <w:r w:rsidR="00BC3A89" w:rsidRPr="006603F2">
        <w:rPr>
          <w:lang w:val="it-IT"/>
        </w:rPr>
        <w:tab/>
      </w:r>
      <w:r w:rsidR="00BC3A89" w:rsidRPr="006603F2">
        <w:rPr>
          <w:lang w:val="it-IT"/>
        </w:rPr>
        <w:tab/>
      </w:r>
      <w:r w:rsidR="00BC3A89" w:rsidRPr="006603F2">
        <w:rPr>
          <w:lang w:val="it-IT"/>
        </w:rPr>
        <w:tab/>
      </w:r>
      <w:r w:rsidRPr="006603F2">
        <w:rPr>
          <w:lang w:val="it-IT"/>
        </w:rPr>
        <w:tab/>
      </w:r>
    </w:p>
    <w:p w:rsidR="00BC3A89" w:rsidRPr="00035975" w:rsidRDefault="006603F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00" w:lineRule="atLeast"/>
      </w:pPr>
      <w:r w:rsidRPr="00035975">
        <w:t xml:space="preserve">- </w:t>
      </w:r>
      <w:r w:rsidR="00822673">
        <w:t>Digitalisieru</w:t>
      </w:r>
      <w:r w:rsidR="00DD5D44">
        <w:t xml:space="preserve">ng (DIG) </w:t>
      </w:r>
    </w:p>
    <w:p w:rsidR="00BC3A89" w:rsidRPr="00035975" w:rsidRDefault="006603F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00" w:lineRule="atLeast"/>
        <w:rPr>
          <w:sz w:val="16"/>
        </w:rPr>
      </w:pPr>
      <w:r w:rsidRPr="00035975">
        <w:t>- International Business Administration (IBA)</w:t>
      </w:r>
    </w:p>
    <w:p w:rsidR="00BC3A89" w:rsidRDefault="00BC3A89">
      <w:pPr>
        <w:spacing w:line="300" w:lineRule="atLeast"/>
      </w:pPr>
    </w:p>
    <w:p w:rsidR="00BC3A89" w:rsidRDefault="00AA485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00" w:lineRule="atLeast"/>
        <w:rPr>
          <w:b/>
        </w:rPr>
      </w:pPr>
      <w:r>
        <w:rPr>
          <w:b/>
        </w:rPr>
        <w:t>Wahlfach I:</w:t>
      </w:r>
    </w:p>
    <w:p w:rsidR="00BC3A89" w:rsidRDefault="00BC3A8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00" w:lineRule="atLeast"/>
        <w:rPr>
          <w:u w:val="single"/>
        </w:rPr>
      </w:pPr>
    </w:p>
    <w:p w:rsidR="000B286A" w:rsidRDefault="000B286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00" w:lineRule="atLeast"/>
      </w:pPr>
      <w:r w:rsidRPr="000B286A">
        <w:t>Ersatzwahlfach I</w:t>
      </w:r>
      <w:r w:rsidR="00AA4859" w:rsidRPr="000B286A">
        <w:t>:</w:t>
      </w:r>
    </w:p>
    <w:p w:rsidR="00BC3A89" w:rsidRDefault="00BC3A89">
      <w:pPr>
        <w:spacing w:line="300" w:lineRule="atLeast"/>
      </w:pPr>
    </w:p>
    <w:p w:rsidR="000B286A" w:rsidRDefault="000B286A" w:rsidP="000B286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00" w:lineRule="atLeast"/>
        <w:rPr>
          <w:b/>
        </w:rPr>
      </w:pPr>
      <w:r>
        <w:rPr>
          <w:b/>
        </w:rPr>
        <w:t>Wahlfach II:</w:t>
      </w:r>
    </w:p>
    <w:p w:rsidR="000B286A" w:rsidRDefault="000B286A" w:rsidP="000B286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00" w:lineRule="atLeast"/>
        <w:rPr>
          <w:b/>
        </w:rPr>
      </w:pPr>
    </w:p>
    <w:p w:rsidR="000B286A" w:rsidRDefault="000B286A" w:rsidP="000B286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00" w:lineRule="atLeast"/>
      </w:pPr>
      <w:r w:rsidRPr="000B286A">
        <w:t>Ersatzwahlfach II:</w:t>
      </w:r>
    </w:p>
    <w:p w:rsidR="001500ED" w:rsidRDefault="001500ED">
      <w:pPr>
        <w:spacing w:line="300" w:lineRule="atLeast"/>
      </w:pPr>
    </w:p>
    <w:p w:rsidR="00BC3A89" w:rsidRDefault="00BC3A89" w:rsidP="00F34FA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00" w:lineRule="atLeast"/>
        <w:outlineLvl w:val="0"/>
      </w:pPr>
      <w:r>
        <w:rPr>
          <w:b/>
        </w:rPr>
        <w:t>Einverständnis des Ausbildungsbetriebes:</w:t>
      </w:r>
    </w:p>
    <w:p w:rsidR="00BC3A89" w:rsidRDefault="00BC3A8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00" w:lineRule="atLeast"/>
      </w:pPr>
      <w:r>
        <w:t>Ausbildungsbetrieb:</w:t>
      </w:r>
    </w:p>
    <w:p w:rsidR="00BC3A89" w:rsidRDefault="00BC3A8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00" w:lineRule="atLeast"/>
      </w:pPr>
    </w:p>
    <w:p w:rsidR="00BC3A89" w:rsidRDefault="00BC3A8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00" w:lineRule="atLeast"/>
      </w:pPr>
      <w:r>
        <w:t>Anschrift:</w:t>
      </w:r>
    </w:p>
    <w:p w:rsidR="00BC3A89" w:rsidRDefault="00BC3A8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00" w:lineRule="atLeast"/>
      </w:pPr>
    </w:p>
    <w:p w:rsidR="00BC3A89" w:rsidRDefault="00BC3A8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70"/>
        </w:tabs>
        <w:spacing w:line="300" w:lineRule="atLeast"/>
      </w:pPr>
      <w:r>
        <w:t>Ort/Datum</w:t>
      </w:r>
      <w:r>
        <w:tab/>
      </w:r>
      <w:r>
        <w:tab/>
        <w:t>Stempel/Unterschrift</w:t>
      </w:r>
    </w:p>
    <w:p w:rsidR="001500ED" w:rsidRDefault="001500ED">
      <w:pPr>
        <w:spacing w:line="300" w:lineRule="atLeast"/>
      </w:pPr>
    </w:p>
    <w:p w:rsidR="00BC3A89" w:rsidRDefault="003B10E2" w:rsidP="00F34FA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00" w:lineRule="atLeast"/>
        <w:outlineLvl w:val="0"/>
      </w:pPr>
      <w:r>
        <w:rPr>
          <w:b/>
        </w:rPr>
        <w:t>Einverständnis des Studierenden</w:t>
      </w:r>
      <w:r w:rsidR="00BC3A89">
        <w:rPr>
          <w:b/>
        </w:rPr>
        <w:t>:</w:t>
      </w:r>
    </w:p>
    <w:p w:rsidR="00BC3A89" w:rsidRDefault="003B10E2" w:rsidP="006603F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00" w:lineRule="atLeast"/>
      </w:pPr>
      <w:r>
        <w:t>Mosbach, den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Studierender</w:t>
      </w:r>
    </w:p>
    <w:sectPr w:rsidR="00BC3A89">
      <w:headerReference w:type="default" r:id="rId7"/>
      <w:headerReference w:type="first" r:id="rId8"/>
      <w:footerReference w:type="first" r:id="rId9"/>
      <w:footnotePr>
        <w:numFmt w:val="lowerRoman"/>
      </w:footnotePr>
      <w:endnotePr>
        <w:numFmt w:val="decimal"/>
      </w:endnotePr>
      <w:type w:val="continuous"/>
      <w:pgSz w:w="11907" w:h="16840"/>
      <w:pgMar w:top="1134" w:right="1134" w:bottom="1134" w:left="1134" w:header="720" w:footer="11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AC8" w:rsidRDefault="00CC6AC8">
      <w:r>
        <w:separator/>
      </w:r>
    </w:p>
  </w:endnote>
  <w:endnote w:type="continuationSeparator" w:id="0">
    <w:p w:rsidR="00CC6AC8" w:rsidRDefault="00CC6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B7C" w:rsidRPr="00C17B7C" w:rsidRDefault="00C17B7C">
    <w:pPr>
      <w:pStyle w:val="Fuzeile"/>
      <w:rPr>
        <w:sz w:val="16"/>
        <w:szCs w:val="16"/>
      </w:rPr>
    </w:pPr>
    <w:r w:rsidRPr="00C17B7C">
      <w:rPr>
        <w:sz w:val="16"/>
        <w:szCs w:val="16"/>
      </w:rPr>
      <w:fldChar w:fldCharType="begin"/>
    </w:r>
    <w:r w:rsidRPr="00C17B7C">
      <w:rPr>
        <w:sz w:val="16"/>
        <w:szCs w:val="16"/>
      </w:rPr>
      <w:instrText xml:space="preserve"> FILENAME \* MERGEFORMAT </w:instrText>
    </w:r>
    <w:r w:rsidRPr="00C17B7C">
      <w:rPr>
        <w:sz w:val="16"/>
        <w:szCs w:val="16"/>
      </w:rPr>
      <w:fldChar w:fldCharType="separate"/>
    </w:r>
    <w:r w:rsidR="002B6696">
      <w:rPr>
        <w:noProof/>
        <w:sz w:val="16"/>
        <w:szCs w:val="16"/>
      </w:rPr>
      <w:t>Wahlfächer-IN</w:t>
    </w:r>
    <w:r w:rsidR="00803663">
      <w:rPr>
        <w:noProof/>
        <w:sz w:val="16"/>
        <w:szCs w:val="16"/>
      </w:rPr>
      <w:t>20</w:t>
    </w:r>
    <w:r w:rsidR="002B6696">
      <w:rPr>
        <w:noProof/>
        <w:sz w:val="16"/>
        <w:szCs w:val="16"/>
      </w:rPr>
      <w:t>_2020_Vorlage_Studenten (Entwurf)</w:t>
    </w:r>
    <w:r w:rsidRPr="00C17B7C">
      <w:rPr>
        <w:sz w:val="16"/>
        <w:szCs w:val="16"/>
      </w:rPr>
      <w:fldChar w:fldCharType="end"/>
    </w:r>
    <w:r w:rsidRPr="00C17B7C">
      <w:rPr>
        <w:sz w:val="16"/>
        <w:szCs w:val="16"/>
      </w:rPr>
      <w:fldChar w:fldCharType="begin"/>
    </w:r>
    <w:r w:rsidRPr="00C17B7C">
      <w:rPr>
        <w:sz w:val="16"/>
        <w:szCs w:val="16"/>
      </w:rPr>
      <w:instrText xml:space="preserve"> FILENAME \p \* MERGEFORMAT </w:instrText>
    </w:r>
    <w:r w:rsidRPr="00C17B7C">
      <w:rPr>
        <w:sz w:val="16"/>
        <w:szCs w:val="16"/>
      </w:rPr>
      <w:fldChar w:fldCharType="separate"/>
    </w:r>
    <w:r w:rsidR="002B6696">
      <w:rPr>
        <w:noProof/>
        <w:sz w:val="16"/>
        <w:szCs w:val="16"/>
      </w:rPr>
      <w:t>U:\IN\Deser IN-aktuell\Deser IN-aktuell\Vorlagen\STUDENTEN\Wahlfächer-IN</w:t>
    </w:r>
    <w:r w:rsidR="00803663">
      <w:rPr>
        <w:noProof/>
        <w:sz w:val="16"/>
        <w:szCs w:val="16"/>
      </w:rPr>
      <w:t>20</w:t>
    </w:r>
    <w:r w:rsidR="002B6696">
      <w:rPr>
        <w:noProof/>
        <w:sz w:val="16"/>
        <w:szCs w:val="16"/>
      </w:rPr>
      <w:t>_2020_Vorlage_Studenten (Entwurf).docx</w:t>
    </w:r>
    <w:r w:rsidRPr="00C17B7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AC8" w:rsidRDefault="00CC6AC8">
      <w:r>
        <w:separator/>
      </w:r>
    </w:p>
  </w:footnote>
  <w:footnote w:type="continuationSeparator" w:id="0">
    <w:p w:rsidR="00CC6AC8" w:rsidRDefault="00CC6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742" w:rsidRDefault="00D85742">
    <w:pPr>
      <w:pStyle w:val="Kopfzeile"/>
      <w:spacing w:before="120" w:after="240"/>
      <w:jc w:val="center"/>
    </w:pPr>
    <w:r>
      <w:t xml:space="preserve">- </w:t>
    </w:r>
    <w:r>
      <w:fldChar w:fldCharType="begin"/>
    </w:r>
    <w:r>
      <w:instrText xml:space="preserve">PAGE </w:instrText>
    </w:r>
    <w:r>
      <w:fldChar w:fldCharType="separate"/>
    </w:r>
    <w:r w:rsidR="002A5884">
      <w:rPr>
        <w:noProof/>
      </w:rPr>
      <w:t>2</w:t>
    </w:r>
    <w: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804"/>
      <w:gridCol w:w="2835"/>
    </w:tblGrid>
    <w:tr w:rsidR="00D85742">
      <w:trPr>
        <w:cantSplit/>
      </w:trPr>
      <w:tc>
        <w:tcPr>
          <w:tcW w:w="6804" w:type="dxa"/>
        </w:tcPr>
        <w:p w:rsidR="00D85742" w:rsidRPr="00B66EE8" w:rsidRDefault="00D85742">
          <w:pPr>
            <w:pStyle w:val="Kopfzeile"/>
            <w:spacing w:before="57"/>
            <w:rPr>
              <w:rFonts w:ascii="Garamond" w:hAnsi="Garamond"/>
            </w:rPr>
          </w:pPr>
          <w:r>
            <w:rPr>
              <w:rFonts w:ascii="Garamond" w:hAnsi="Garamond"/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11430</wp:posOffset>
                </wp:positionH>
                <wp:positionV relativeFrom="page">
                  <wp:posOffset>2540</wp:posOffset>
                </wp:positionV>
                <wp:extent cx="1645920" cy="795020"/>
                <wp:effectExtent l="0" t="0" r="0" b="5080"/>
                <wp:wrapSquare wrapText="bothSides"/>
                <wp:docPr id="1" name="Bild 1" descr="DHBW_d_Mosbach_46mm_4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HBW_d_Mosbach_46mm_4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5920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35" w:type="dxa"/>
        </w:tcPr>
        <w:p w:rsidR="00D85742" w:rsidRDefault="00D85742">
          <w:pPr>
            <w:pStyle w:val="Kopfzeile"/>
            <w:spacing w:before="567"/>
            <w:rPr>
              <w:rFonts w:ascii="Garamond" w:hAnsi="Garamond"/>
              <w:spacing w:val="95"/>
            </w:rPr>
          </w:pPr>
          <w:r>
            <w:rPr>
              <w:rFonts w:ascii="Garamond" w:hAnsi="Garamond"/>
              <w:spacing w:val="50"/>
            </w:rPr>
            <w:br/>
          </w:r>
        </w:p>
      </w:tc>
    </w:tr>
  </w:tbl>
  <w:p w:rsidR="00D85742" w:rsidRDefault="00D85742">
    <w:pPr>
      <w:pStyle w:val="Kopfzeile"/>
      <w:spacing w:line="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32D41"/>
    <w:multiLevelType w:val="singleLevel"/>
    <w:tmpl w:val="B9F0AEB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42130A3C"/>
    <w:multiLevelType w:val="singleLevel"/>
    <w:tmpl w:val="B9F0AEB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5A746920"/>
    <w:multiLevelType w:val="singleLevel"/>
    <w:tmpl w:val="B9F0AEB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0"/>
  <w:embedSystemFonts/>
  <w:hideSpellingErrors/>
  <w:hideGrammaticalErrors/>
  <w:activeWritingStyle w:appName="MSWord" w:lang="it-IT" w:vendorID="64" w:dllVersion="6" w:nlCheck="1" w:checkStyle="0"/>
  <w:activeWritingStyle w:appName="MSWord" w:lang="de-DE" w:vendorID="64" w:dllVersion="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DCC"/>
    <w:rsid w:val="00035975"/>
    <w:rsid w:val="0007743E"/>
    <w:rsid w:val="000B286A"/>
    <w:rsid w:val="000B3D2C"/>
    <w:rsid w:val="000C73BF"/>
    <w:rsid w:val="001500ED"/>
    <w:rsid w:val="001A33CB"/>
    <w:rsid w:val="001C420B"/>
    <w:rsid w:val="001E531A"/>
    <w:rsid w:val="00205CAB"/>
    <w:rsid w:val="00230F6C"/>
    <w:rsid w:val="00252425"/>
    <w:rsid w:val="002A5884"/>
    <w:rsid w:val="002B6696"/>
    <w:rsid w:val="00325855"/>
    <w:rsid w:val="00356F76"/>
    <w:rsid w:val="003B10E2"/>
    <w:rsid w:val="003F6493"/>
    <w:rsid w:val="004139B3"/>
    <w:rsid w:val="004147A6"/>
    <w:rsid w:val="004317C5"/>
    <w:rsid w:val="005C7DCC"/>
    <w:rsid w:val="006603F2"/>
    <w:rsid w:val="00675D5B"/>
    <w:rsid w:val="006E6DDD"/>
    <w:rsid w:val="00764E97"/>
    <w:rsid w:val="0079273F"/>
    <w:rsid w:val="00803663"/>
    <w:rsid w:val="00822673"/>
    <w:rsid w:val="00823851"/>
    <w:rsid w:val="00916C8E"/>
    <w:rsid w:val="00994458"/>
    <w:rsid w:val="00A122C7"/>
    <w:rsid w:val="00A53CE3"/>
    <w:rsid w:val="00AA2BC6"/>
    <w:rsid w:val="00AA4859"/>
    <w:rsid w:val="00AB41E1"/>
    <w:rsid w:val="00AD51D9"/>
    <w:rsid w:val="00B223B1"/>
    <w:rsid w:val="00B66EE8"/>
    <w:rsid w:val="00BC3A89"/>
    <w:rsid w:val="00C17B7C"/>
    <w:rsid w:val="00CC6AC8"/>
    <w:rsid w:val="00CD52C2"/>
    <w:rsid w:val="00CE7F2E"/>
    <w:rsid w:val="00D077A8"/>
    <w:rsid w:val="00D67019"/>
    <w:rsid w:val="00D83001"/>
    <w:rsid w:val="00D85742"/>
    <w:rsid w:val="00DD294D"/>
    <w:rsid w:val="00DD5D44"/>
    <w:rsid w:val="00E05B67"/>
    <w:rsid w:val="00F34FA2"/>
    <w:rsid w:val="00F66C8B"/>
    <w:rsid w:val="00FD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4C3657"/>
  <w15:docId w15:val="{7EDCD708-C092-4746-A17E-8C86E871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B286A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F34FA2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4E9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4E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Ausbildungsbereich Wirtschaft</vt:lpstr>
    </vt:vector>
  </TitlesOfParts>
  <Company>BA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Ausbildungsbereich Wirtschaft</dc:title>
  <dc:creator>ba</dc:creator>
  <cp:lastModifiedBy>VOLKHARD WOLF</cp:lastModifiedBy>
  <cp:revision>2</cp:revision>
  <cp:lastPrinted>2018-04-05T07:24:00Z</cp:lastPrinted>
  <dcterms:created xsi:type="dcterms:W3CDTF">2022-03-12T08:20:00Z</dcterms:created>
  <dcterms:modified xsi:type="dcterms:W3CDTF">2022-03-12T08:20:00Z</dcterms:modified>
</cp:coreProperties>
</file>